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7976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 nr 2 do zapytania ofertowego z dnia </w:t>
      </w:r>
      <w:r w:rsidR="00C76F4C">
        <w:rPr>
          <w:rFonts w:ascii="Arial" w:hAnsi="Arial" w:cs="Arial"/>
          <w:sz w:val="24"/>
          <w:szCs w:val="24"/>
        </w:rPr>
        <w:t>09.04.2025</w:t>
      </w:r>
      <w:r w:rsidRPr="00E100B3">
        <w:rPr>
          <w:rFonts w:ascii="Arial" w:hAnsi="Arial" w:cs="Arial"/>
          <w:sz w:val="24"/>
          <w:szCs w:val="24"/>
        </w:rPr>
        <w:t>. r.</w:t>
      </w:r>
    </w:p>
    <w:p w14:paraId="028489EC" w14:textId="77777777" w:rsidR="00C624E5" w:rsidRPr="00E100B3" w:rsidRDefault="00C624E5" w:rsidP="00C62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ABE559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Umowa </w:t>
      </w:r>
    </w:p>
    <w:p w14:paraId="2A8A4D2B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o współpracy nr………… </w:t>
      </w:r>
    </w:p>
    <w:p w14:paraId="16BF4031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20E5BE9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zawarta w dniu</w:t>
      </w:r>
      <w:r w:rsidR="00C76F4C">
        <w:rPr>
          <w:rFonts w:ascii="Arial" w:hAnsi="Arial" w:cs="Arial"/>
          <w:sz w:val="24"/>
          <w:szCs w:val="24"/>
          <w:lang w:eastAsia="pl-PL"/>
        </w:rPr>
        <w:t>…..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r. w Górze pomiędzy:</w:t>
      </w:r>
    </w:p>
    <w:p w14:paraId="3BE8D7C1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EA9E658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F6B901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14" w:right="1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…………………………..  NIP ………………. oraz REGON ……………, wpisanej do Rejestru Przedsiębiorców Krajowego Rejestru Sądowego, pod numerem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>KRS …</w:t>
      </w:r>
      <w:proofErr w:type="gramStart"/>
      <w:r w:rsidRPr="00E100B3">
        <w:rPr>
          <w:rFonts w:ascii="Arial" w:hAnsi="Arial" w:cs="Arial"/>
          <w:b/>
          <w:sz w:val="24"/>
          <w:szCs w:val="24"/>
          <w:lang w:eastAsia="pl-PL"/>
        </w:rPr>
        <w:t>…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,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której akta przechowywane są przez Sąd Rejonowy w ………… Wydział…… KRS, z kapitałem zakładowym w wysokości ………… zł reprezentowaną przez: ……………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422418BB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zwaną dalej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"Kupującym" </w:t>
      </w:r>
    </w:p>
    <w:p w14:paraId="7DD58EB4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D08841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a</w:t>
      </w:r>
    </w:p>
    <w:p w14:paraId="4F07D8A4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 xml:space="preserve">Skarbem Państwa – Państwowym Gospodarstwem Leśnym Lasy Państwowe, Nadleśnictwem Góra </w:t>
      </w:r>
      <w:proofErr w:type="gramStart"/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Śląska,</w:t>
      </w:r>
      <w:r w:rsidRPr="00E100B3">
        <w:rPr>
          <w:rFonts w:ascii="Arial" w:hAnsi="Arial" w:cs="Arial"/>
          <w:sz w:val="24"/>
          <w:szCs w:val="24"/>
          <w:lang w:eastAsia="pl-PL"/>
        </w:rPr>
        <w:t>: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ul. Podwale 31,56-200 Góra NIP:699-000-91-89 reprezentowanym przez: Dariusz KOCIUBIŃSKI – Nadleśniczego,</w:t>
      </w:r>
    </w:p>
    <w:p w14:paraId="7B0ED9CD" w14:textId="77777777" w:rsidR="00C624E5" w:rsidRPr="00E100B3" w:rsidRDefault="00C624E5" w:rsidP="00C624E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zwany dalej </w:t>
      </w: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„Sprzedającym”,</w:t>
      </w:r>
    </w:p>
    <w:p w14:paraId="03C67F98" w14:textId="77777777" w:rsidR="00C624E5" w:rsidRPr="00E100B3" w:rsidRDefault="00C624E5" w:rsidP="00C624E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łącznie zwani Stronami, a każdy z osobna Stroną.</w:t>
      </w:r>
    </w:p>
    <w:p w14:paraId="71198FE8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CB29F21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§1</w:t>
      </w:r>
    </w:p>
    <w:p w14:paraId="6B8FABE6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1C27A97" w14:textId="77777777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zobowiązuje się sprzedać na rzecz Kupującego tusze zwierzyny łownej ( jelenie, daniele, sarny) pozyskanej na terenie obwodu łowieckiego, a Kupujący zobowiązuje się zapłacić cenę oraz odebrać tusze, na zasadach określonych w niniejszej umowie.</w:t>
      </w:r>
    </w:p>
    <w:p w14:paraId="1CE592DA" w14:textId="77777777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Powyższe nie dotyczy zwierzyny pozyskanej przez Sprzedającego na użytek własny.</w:t>
      </w:r>
    </w:p>
    <w:p w14:paraId="2E3F7E2E" w14:textId="77777777" w:rsidR="00C624E5" w:rsidRPr="00E100B3" w:rsidRDefault="00C624E5" w:rsidP="00C624E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gwarantuje zakup tusz zwierzyny przeznaczonych na sprzedaż przez Sprzedającego bez względu na uwarunkowania niezależne od Sprzedającego (nie dotyczy tusz, u których upoważnione służby weterynaryjne stwierdziły włośnicę, gruźlicę lub inne choroby zwierzęce zwalczane z urzędu). </w:t>
      </w:r>
    </w:p>
    <w:p w14:paraId="54D8720B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E9BE6D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56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lastRenderedPageBreak/>
        <w:t>§2</w:t>
      </w:r>
    </w:p>
    <w:p w14:paraId="0DF38D9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w w:val="107"/>
          <w:sz w:val="24"/>
          <w:szCs w:val="24"/>
          <w:lang w:eastAsia="pl-PL"/>
        </w:rPr>
      </w:pPr>
    </w:p>
    <w:p w14:paraId="538B9845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zobowiązuje się przy przyjmowaniu tusz w punkcie skupu, do ich klasyfikacji ustalonej między stronami gdzie I </w:t>
      </w:r>
      <w:proofErr w:type="spellStart"/>
      <w:r w:rsidRPr="00E100B3">
        <w:rPr>
          <w:rFonts w:ascii="Arial" w:hAnsi="Arial" w:cs="Arial"/>
          <w:sz w:val="24"/>
          <w:szCs w:val="24"/>
          <w:lang w:eastAsia="pl-PL"/>
        </w:rPr>
        <w:t>kl</w:t>
      </w:r>
      <w:proofErr w:type="spellEnd"/>
      <w:r w:rsidRPr="00E100B3">
        <w:rPr>
          <w:rFonts w:ascii="Arial" w:hAnsi="Arial" w:cs="Arial"/>
          <w:sz w:val="24"/>
          <w:szCs w:val="24"/>
          <w:lang w:eastAsia="pl-PL"/>
        </w:rPr>
        <w:t xml:space="preserve"> stanowi 100% ceny, II kl. stanowi 80% ceny z kl. I </w:t>
      </w:r>
      <w:proofErr w:type="spellStart"/>
      <w:r w:rsidRPr="00E100B3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E100B3">
        <w:rPr>
          <w:rFonts w:ascii="Arial" w:hAnsi="Arial" w:cs="Arial"/>
          <w:sz w:val="24"/>
          <w:szCs w:val="24"/>
          <w:lang w:eastAsia="pl-PL"/>
        </w:rPr>
        <w:t xml:space="preserve"> III kl. stanowi 50% ceny z kl. I. </w:t>
      </w:r>
    </w:p>
    <w:p w14:paraId="2D5D74AC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Klasyfikacji tusz dokonuje osoba prowadząca punkt skupu wystawiając dokument przyjęcia „MP” według instrukcji klasyfikacji i przechowywania tusz zwierząt łownych, obowiązujących w punktach skupu ………... </w:t>
      </w:r>
    </w:p>
    <w:p w14:paraId="7551A9A5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Myśliwy swoim podpisem na dokumencie „MP” potwierdza zawarte tam dane o zwierzynie łącznie z klasyfikacją oraz ceną i przyjmuje je za dane ostateczne.</w:t>
      </w:r>
    </w:p>
    <w:p w14:paraId="58E623DD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W przypadku braku porozumienia co do klasyfikacji między myśliwym a prowadzącym punkt skupu tusza zostanie przyjęta warunkowo do rozstrzygnięcia przez lekarza weterynarii nadzorującego punkt przerobu tusz. </w:t>
      </w:r>
    </w:p>
    <w:p w14:paraId="0FFAB81E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Przedstawiciele obu stron mogą w każdej chwili i bez ograniczeń uczestniczyć przy klasyfikacji. </w:t>
      </w:r>
    </w:p>
    <w:p w14:paraId="207620C8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Fakt zdania zwierzyny, wystawienie dowodu przyjęcia przez punktowego-klasyfikatora potwierdzonego podpisem zdającego, czyni transakcję ważną, a umowę sprzedaży uważa się za zawarta.</w:t>
      </w:r>
    </w:p>
    <w:p w14:paraId="6ED44FE0" w14:textId="77777777" w:rsidR="00C624E5" w:rsidRPr="00E100B3" w:rsidRDefault="00C624E5" w:rsidP="00C624E5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Strony uzgadniają, iż myśliwi będą dostarczać pozyskaną zwierzynę do punktu skupu na własny koszt. </w:t>
      </w:r>
    </w:p>
    <w:p w14:paraId="62093F8E" w14:textId="77777777" w:rsidR="00C624E5" w:rsidRPr="00E100B3" w:rsidRDefault="00C624E5" w:rsidP="00C624E5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Kupujący przyjmuje na siebie wszystkie obowiązki związane z dostosowywaniem punktu skupu w ……….. do wymogów sanitarnych i weterynaryjnych w przypadku ich zmiany w trakcie trwania umowy oraz objęcia całości obsługi łącznie z zatrudnieniem punktowego.</w:t>
      </w:r>
    </w:p>
    <w:p w14:paraId="17D81C1B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rPr>
          <w:rFonts w:ascii="Arial" w:hAnsi="Arial" w:cs="Arial"/>
          <w:sz w:val="24"/>
          <w:szCs w:val="24"/>
          <w:lang w:eastAsia="pl-PL"/>
        </w:rPr>
      </w:pPr>
    </w:p>
    <w:p w14:paraId="58BAF26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63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§ 3 </w:t>
      </w:r>
    </w:p>
    <w:p w14:paraId="16F234E9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63"/>
        <w:rPr>
          <w:rFonts w:ascii="Arial" w:hAnsi="Arial" w:cs="Arial"/>
          <w:b/>
          <w:sz w:val="24"/>
          <w:szCs w:val="24"/>
          <w:lang w:eastAsia="pl-PL"/>
        </w:rPr>
      </w:pPr>
    </w:p>
    <w:p w14:paraId="64E479CD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skupu tusz podawane będą na bieżąco w punkcie skupu przez Kupującego i stanowić będą po wpisaniu w dowód dostawy "MP" i zabraniu go przez myśliwego podstawę do wystawienia faktury przez Nadleśnictwo. </w:t>
      </w:r>
    </w:p>
    <w:p w14:paraId="2C219F4A" w14:textId="77777777" w:rsidR="00F00378" w:rsidRPr="00E100B3" w:rsidRDefault="00C624E5" w:rsidP="00F003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zapewnia stosowanie cen skupu równych lub </w:t>
      </w:r>
      <w:r w:rsidR="00570D61" w:rsidRPr="00E100B3">
        <w:rPr>
          <w:rFonts w:ascii="Arial" w:hAnsi="Arial" w:cs="Arial"/>
          <w:sz w:val="24"/>
          <w:szCs w:val="24"/>
          <w:lang w:eastAsia="pl-PL"/>
        </w:rPr>
        <w:t xml:space="preserve">wyższych od średniej cen skupu, oferowanych przez firmy uprawnione do skupu dziczyzny działających na terenie RDLP Poznań. Cenę określa Sprzedający na podstawie cen skupu z ośrodków hodowli zwierzyny. </w:t>
      </w:r>
    </w:p>
    <w:p w14:paraId="20E8B05A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>Obowiązujący cennik będzie dostarczany każdorazowo do Nadleśnictwa na koniec każdego miesiąca.</w:t>
      </w:r>
    </w:p>
    <w:p w14:paraId="19C237B4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O zmianie cen za tusze dziczyzny …………………………   będzie informowała Nadleśnictwo poprzez przedstawiciela firmy lub osobę prowadzącą Punkt Skupu. </w:t>
      </w:r>
    </w:p>
    <w:p w14:paraId="4ADFA10C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W przypadku wyższej różnicy ceny niż 5% u Kupującego w stosunku do średniej ceny w punktach konkurencji </w:t>
      </w:r>
      <w:r w:rsidR="00F00378" w:rsidRPr="00E100B3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F00378" w:rsidRPr="00E100B3">
        <w:rPr>
          <w:rFonts w:ascii="Arial" w:hAnsi="Arial" w:cs="Arial"/>
          <w:b/>
          <w:sz w:val="24"/>
          <w:szCs w:val="24"/>
          <w:lang w:eastAsia="pl-PL"/>
        </w:rPr>
        <w:t>§ 3 ust. 2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, Nadleśnictwo będzie obciążać Kupującego powyższą różnicą na koniec każdego miesiąca za miniony okres. Powstała dopłata będzie każdorazowo uzgadniana przez strony umowy. </w:t>
      </w:r>
    </w:p>
    <w:p w14:paraId="00322D18" w14:textId="77777777" w:rsidR="009E1428" w:rsidRPr="00E100B3" w:rsidRDefault="009E1428" w:rsidP="009E142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sprzedaży za tusze zwierzyny łownej w skórze i w I klasie jakości na dzień zawarcia umowy zostały określone w ofercie Kupującego i wynoszą odpowiednio: </w:t>
      </w:r>
    </w:p>
    <w:p w14:paraId="1FF89C21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a) jeleń ………………zł/kg</w:t>
      </w:r>
    </w:p>
    <w:p w14:paraId="1F8A707D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b) daniel ………….... zł/kg</w:t>
      </w:r>
    </w:p>
    <w:p w14:paraId="1D0A2CC0" w14:textId="77777777" w:rsidR="00E100B3" w:rsidRPr="00E100B3" w:rsidRDefault="009E1428" w:rsidP="00E100B3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c) sarna ………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…….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>.zł/kg</w:t>
      </w:r>
    </w:p>
    <w:p w14:paraId="2A638437" w14:textId="77777777" w:rsidR="00E100B3" w:rsidRPr="00E100B3" w:rsidRDefault="00E100B3" w:rsidP="00E100B3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obowiązują przez cały okres trwania umowy. </w:t>
      </w:r>
    </w:p>
    <w:p w14:paraId="46D3E9E0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4AC0238C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4</w:t>
      </w:r>
    </w:p>
    <w:p w14:paraId="48207E49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1999ADA" w14:textId="77777777" w:rsidR="00C624E5" w:rsidRPr="00E100B3" w:rsidRDefault="00C624E5" w:rsidP="00C624E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Umowa nie ogranicza Kupującego w zakresie skupu tusz zwierzyny łownej od innych podmiotów gospodarczych niż Sprzedający, pod warunkiem bezwzględnego zapewnienia odbioru tusz </w:t>
      </w:r>
      <w:r w:rsidR="00E100B3" w:rsidRPr="00E100B3">
        <w:rPr>
          <w:rFonts w:ascii="Arial" w:eastAsia="Calibri" w:hAnsi="Arial" w:cs="Arial"/>
          <w:sz w:val="24"/>
          <w:szCs w:val="24"/>
        </w:rPr>
        <w:t>od Sprzedającego</w:t>
      </w:r>
      <w:r w:rsidRPr="00E100B3">
        <w:rPr>
          <w:rFonts w:ascii="Arial" w:eastAsia="Calibri" w:hAnsi="Arial" w:cs="Arial"/>
          <w:sz w:val="24"/>
          <w:szCs w:val="24"/>
        </w:rPr>
        <w:t xml:space="preserve"> i utrzymania warunków dla innych dostawców nie lepszych niż w niniejszej umowie. </w:t>
      </w:r>
    </w:p>
    <w:p w14:paraId="1CD658FE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6620B9CD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  <w:r w:rsidRPr="00E100B3">
        <w:rPr>
          <w:rFonts w:ascii="Arial" w:eastAsia="Calibri" w:hAnsi="Arial" w:cs="Arial"/>
          <w:b/>
          <w:w w:val="105"/>
          <w:sz w:val="24"/>
          <w:szCs w:val="24"/>
        </w:rPr>
        <w:t>§ 5</w:t>
      </w:r>
    </w:p>
    <w:p w14:paraId="1084C9CA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</w:p>
    <w:p w14:paraId="513DF577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 dostarczoną zwierzynę Sprzedający wystawi fakturę </w:t>
      </w:r>
      <w:r w:rsidRPr="00E100B3">
        <w:rPr>
          <w:rFonts w:ascii="Arial" w:hAnsi="Arial" w:cs="Arial"/>
          <w:sz w:val="24"/>
          <w:szCs w:val="24"/>
          <w:lang w:eastAsia="pl-PL" w:bidi="he-IL"/>
        </w:rPr>
        <w:t xml:space="preserve">VAT najpóźniej w ciągu 14 dni od każdej dostarczonej partii. </w:t>
      </w:r>
    </w:p>
    <w:p w14:paraId="50FEC114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Kupującego obciąża obowiązek przeprowadzenia wymaganych badań weterynaryjnych w obowiązujących terminach i na własny koszt.</w:t>
      </w:r>
    </w:p>
    <w:p w14:paraId="5841F6DA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Zapłaty za zakupioną partię tusz Kupujący dokonuje w formie przelewu na rachunek bankowy Sprzedającego wskazany na fakturze, w terminie do 14 dni od daty wystawienia faktury. </w:t>
      </w:r>
    </w:p>
    <w:p w14:paraId="05CCA6A9" w14:textId="28E7BD23" w:rsidR="00ED27BA" w:rsidRPr="00ED27BA" w:rsidRDefault="00C624E5" w:rsidP="00ED27BA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4835D9FB" w14:textId="77777777" w:rsidR="00C624E5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>Wszelkie koszty związane z zapłatą pokrywa Kupujący.</w:t>
      </w:r>
    </w:p>
    <w:p w14:paraId="54F8443B" w14:textId="612A0382" w:rsidR="00C624E5" w:rsidRPr="00957D22" w:rsidRDefault="00ED27BA" w:rsidP="00C76F4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57D22">
        <w:rPr>
          <w:rFonts w:ascii="Arial" w:hAnsi="Arial" w:cs="Arial"/>
          <w:sz w:val="24"/>
          <w:szCs w:val="24"/>
          <w:lang w:eastAsia="pl-PL"/>
        </w:rPr>
        <w:t>W przypadku nieterminowej zapłaty Sprzedającemu przysługują odsetki ustawowe za opóźnienie w transakcjach handlowych oraz rekompensata za koszty odzyskiwania należności zgodnie z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 ustawa z dnia </w:t>
      </w:r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8 marca 2013 r. 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57D22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 w:rsidR="00957D22" w:rsidRPr="00957D2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 przeciwdziałaniu nadmiernym opóźnieniom </w:t>
      </w:r>
      <w:proofErr w:type="gramStart"/>
      <w:r w:rsidR="00957D22" w:rsidRPr="00957D22">
        <w:rPr>
          <w:rFonts w:ascii="Arial" w:hAnsi="Arial" w:cs="Arial"/>
          <w:sz w:val="24"/>
          <w:szCs w:val="24"/>
          <w:lang w:eastAsia="pl-PL"/>
        </w:rPr>
        <w:t>w  transakcjach</w:t>
      </w:r>
      <w:proofErr w:type="gramEnd"/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 handlowych (</w:t>
      </w:r>
      <w:proofErr w:type="spellStart"/>
      <w:r w:rsidR="00957D22" w:rsidRPr="00957D2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957D22" w:rsidRPr="00957D22">
        <w:rPr>
          <w:rFonts w:ascii="Arial" w:hAnsi="Arial" w:cs="Arial"/>
          <w:sz w:val="24"/>
          <w:szCs w:val="24"/>
          <w:lang w:eastAsia="pl-PL"/>
        </w:rPr>
        <w:t>. Dz. U. z 2023 r. poz. 1790 ze zm.)</w:t>
      </w:r>
    </w:p>
    <w:p w14:paraId="535E614D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7</w:t>
      </w:r>
    </w:p>
    <w:p w14:paraId="66C7A6F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45CD2A2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Jako zabezpieczenie należności Sprzedającego, Kupujący zobowiązuję się do ustanowienia na rzecz Sprzedającego zabezpieczenia w formie kaucji pieniężnej wynoszącej 5.000,00 zł, wpłaconej na konto bankowe Sprzedającego o numerze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PKO 1O/Góra 33 1020 3017 0000 2002 0425 </w:t>
      </w:r>
      <w:proofErr w:type="gramStart"/>
      <w:r w:rsidRPr="00E100B3">
        <w:rPr>
          <w:rFonts w:ascii="Arial" w:hAnsi="Arial" w:cs="Arial"/>
          <w:b/>
          <w:sz w:val="24"/>
          <w:szCs w:val="24"/>
          <w:lang w:eastAsia="pl-PL"/>
        </w:rPr>
        <w:t>3142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 Kaucja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zostanie wniesiona w terminie 14 dni od dnia zawarcia umowy.</w:t>
      </w:r>
    </w:p>
    <w:p w14:paraId="48094B38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 zabezpieczenia w formie kaucji pieniężnej Sprzedający może pokryć należności główne oraz ewentualne odszkodowania z tytułu niewykonania lub nienależytego wykonania umowy.</w:t>
      </w:r>
    </w:p>
    <w:p w14:paraId="2797904B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Kwota kaucji stanowi maksymalną wysokość kredytu kupieckiego, uruchamianego przez Sprzedającego w przypadku braku terminowej zapłaty za sprzedane tusze.</w:t>
      </w:r>
    </w:p>
    <w:p w14:paraId="7C8744C4" w14:textId="373B36B8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 przypadku, gdy kaucja pieniężna nie wystarczy na pokrycie należności głównej Sprzedający naliczy odsetki za opóźnienia w transakcjach handlowych zgodnie z przepisami ustawy z dnia 8 marca 2013 r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. o przeciwdziałaniu nadmiernym opóźnieniom </w:t>
      </w:r>
      <w:proofErr w:type="gramStart"/>
      <w:r w:rsidR="00957D22">
        <w:rPr>
          <w:rFonts w:ascii="Arial" w:hAnsi="Arial" w:cs="Arial"/>
          <w:sz w:val="24"/>
          <w:szCs w:val="24"/>
          <w:lang w:eastAsia="pl-PL"/>
        </w:rPr>
        <w:t>w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 transakcjach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handlowych (</w:t>
      </w:r>
      <w:proofErr w:type="spellStart"/>
      <w:r w:rsidR="00957D2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957D22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E100B3">
        <w:rPr>
          <w:rFonts w:ascii="Arial" w:hAnsi="Arial" w:cs="Arial"/>
          <w:sz w:val="24"/>
          <w:szCs w:val="24"/>
          <w:lang w:eastAsia="pl-PL"/>
        </w:rPr>
        <w:t>Dz. U. z 202</w:t>
      </w:r>
      <w:r w:rsidR="00957D22">
        <w:rPr>
          <w:rFonts w:ascii="Arial" w:hAnsi="Arial" w:cs="Arial"/>
          <w:sz w:val="24"/>
          <w:szCs w:val="24"/>
          <w:lang w:eastAsia="pl-PL"/>
        </w:rPr>
        <w:t>3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957D22">
        <w:rPr>
          <w:rFonts w:ascii="Arial" w:hAnsi="Arial" w:cs="Arial"/>
          <w:sz w:val="24"/>
          <w:szCs w:val="24"/>
          <w:lang w:eastAsia="pl-PL"/>
        </w:rPr>
        <w:t>1790 ze zm.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) za każdy dzień </w:t>
      </w:r>
      <w:r w:rsidR="008050AF">
        <w:rPr>
          <w:rFonts w:ascii="Arial" w:hAnsi="Arial" w:cs="Arial"/>
          <w:sz w:val="24"/>
          <w:szCs w:val="24"/>
          <w:lang w:eastAsia="pl-PL"/>
        </w:rPr>
        <w:t>opóźnienia</w:t>
      </w:r>
      <w:r w:rsidR="00ED27BA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Pr="00E100B3">
        <w:rPr>
          <w:rFonts w:ascii="Arial" w:hAnsi="Arial" w:cs="Arial"/>
          <w:sz w:val="24"/>
          <w:szCs w:val="24"/>
          <w:lang w:eastAsia="pl-PL"/>
        </w:rPr>
        <w:t>z tytułu rekompensaty za koszty odzyskania należności, równowartość kwoty:</w:t>
      </w:r>
    </w:p>
    <w:p w14:paraId="6C6603E5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40 euro - gdy wartość świadczenia pieniężnego nie przekracza 5000 złotych,</w:t>
      </w:r>
    </w:p>
    <w:p w14:paraId="20B0493A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70 euro – gdy wartość świadczenia pieniężnego jest wyższa niż 5000 złotych, ale niższa niż 50 000 złotych,</w:t>
      </w:r>
    </w:p>
    <w:p w14:paraId="25F5F23D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100 euro – gdy wartość świadczenia pieniężnego jest równa lub wyższa od 50 000 złotych, przeliczonej na złote według średniego kursu euro ogłoszonego przez Narodowy Bank Polski ostatniego dnia roboczego miesiąca poprzedzającego miesiąc, w którym świadczenie pieniężne stało się wymagalne zgodnie z art. 10 ustawy o terminach zapłaty w transakcjach handlowych z dnia 8 marca 2013 roku.</w:t>
      </w:r>
    </w:p>
    <w:p w14:paraId="675AE287" w14:textId="0BECBA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 xml:space="preserve">W przypadku wyczerpania kaucji sprzedaż może być realizowana jedynie na zasadzie przedpłat w formie przelewu na rachunek bankowy Nadleśnictwa numer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>PKO 1O/Góra 33 1020 3017 0000 2002 0425 3142</w:t>
      </w:r>
      <w:r w:rsidR="008050A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4B1431D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3F6882DB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Kupujący zobowiązany jest do niezwłocznego uzupełnienia kaucji w przypadku wykorzystania jej na zaspokojenie jego wymagalnych zobowiązań.</w:t>
      </w:r>
    </w:p>
    <w:p w14:paraId="2770E4CD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Zapłata kaucji nie zwalnia kupującego z terminowego regulowania należności.</w:t>
      </w:r>
    </w:p>
    <w:p w14:paraId="31064CC3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 przypadku rozwiązania umowy, po rozliczeniu należności Sprzedający pozostałą kwotę kaucji zwróci w wartości nominalnej.</w:t>
      </w:r>
    </w:p>
    <w:p w14:paraId="59BBA8D5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14:paraId="0F48E4F9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8</w:t>
      </w:r>
    </w:p>
    <w:p w14:paraId="7A84E60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79252F" w14:textId="77777777" w:rsidR="00C624E5" w:rsidRPr="00E100B3" w:rsidRDefault="00C624E5" w:rsidP="008050AF">
      <w:pPr>
        <w:suppressAutoHyphens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Niniejsza umowa zawarta zos</w:t>
      </w:r>
      <w:r w:rsidR="00C76F4C">
        <w:rPr>
          <w:rFonts w:ascii="Arial" w:eastAsia="Calibri" w:hAnsi="Arial" w:cs="Arial"/>
          <w:sz w:val="24"/>
          <w:szCs w:val="24"/>
        </w:rPr>
        <w:t>taje na okres od dnia 01</w:t>
      </w:r>
      <w:r w:rsidR="00E100B3" w:rsidRPr="00E100B3">
        <w:rPr>
          <w:rFonts w:ascii="Arial" w:eastAsia="Calibri" w:hAnsi="Arial" w:cs="Arial"/>
          <w:sz w:val="24"/>
          <w:szCs w:val="24"/>
        </w:rPr>
        <w:t>.</w:t>
      </w:r>
      <w:r w:rsidR="00C76F4C">
        <w:rPr>
          <w:rFonts w:ascii="Arial" w:eastAsia="Calibri" w:hAnsi="Arial" w:cs="Arial"/>
          <w:sz w:val="24"/>
          <w:szCs w:val="24"/>
        </w:rPr>
        <w:t>05.2025 do 31.03.2026</w:t>
      </w:r>
    </w:p>
    <w:p w14:paraId="5D944E1F" w14:textId="77777777" w:rsidR="00C624E5" w:rsidRPr="00E100B3" w:rsidRDefault="00C624E5" w:rsidP="00C624E5">
      <w:pPr>
        <w:spacing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D85D122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31B4BEF9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  <w:r w:rsidRPr="00E100B3">
        <w:rPr>
          <w:rFonts w:ascii="Arial" w:eastAsia="Calibri" w:hAnsi="Arial" w:cs="Arial"/>
          <w:b/>
          <w:w w:val="111"/>
          <w:sz w:val="24"/>
          <w:szCs w:val="24"/>
        </w:rPr>
        <w:t>§ 9</w:t>
      </w:r>
    </w:p>
    <w:p w14:paraId="7E0F241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</w:p>
    <w:p w14:paraId="25E81A5D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Każda ze stron może rozwiązać niniejszą umowę w formie pisemnej z dwumiesięcznym okresem wypowiedzeniem.</w:t>
      </w:r>
    </w:p>
    <w:p w14:paraId="54482871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ma prawo do rozwiązania niniejszej umowy ze skutkiem natychmiastowym w przypadku, gdy Kupujący:</w:t>
      </w:r>
    </w:p>
    <w:p w14:paraId="6F445BE7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dopuszcza się zwłoki z zapłatą faktur o 14 dni liczone od dnia wymagalności faktury.</w:t>
      </w:r>
    </w:p>
    <w:p w14:paraId="2C86997E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nie wykonał jakiegokolwiek zobowiązania wynikającego z niniejszej umowy, w szczególności obowiązku wskazanego w § 7 ust. 7 umowy,</w:t>
      </w:r>
    </w:p>
    <w:p w14:paraId="42BB31E4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ma ceny skupu tusz zwierzyny łownej niższe o 5% </w:t>
      </w:r>
      <w:r w:rsidR="00E100B3" w:rsidRPr="00E100B3">
        <w:rPr>
          <w:rFonts w:ascii="Arial" w:hAnsi="Arial" w:cs="Arial"/>
          <w:sz w:val="24"/>
          <w:szCs w:val="24"/>
          <w:lang w:eastAsia="pl-PL"/>
        </w:rPr>
        <w:t>od średniej cen skupu, oferowanych przez firmy uprawnione do skupu dziczyzny działających na terenie RDLP Poznań</w:t>
      </w:r>
      <w:r w:rsidRPr="00E100B3">
        <w:rPr>
          <w:rFonts w:ascii="Arial" w:eastAsia="Calibri" w:hAnsi="Arial" w:cs="Arial"/>
          <w:sz w:val="24"/>
          <w:szCs w:val="24"/>
        </w:rPr>
        <w:t xml:space="preserve"> i po pisemnym wezwaniu w ciągu 3 dni ich poziom nie zostanie doprowadzony do cen określonych w § 3 niniejszej umowy.</w:t>
      </w:r>
    </w:p>
    <w:p w14:paraId="2275DDBC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Wypowiedzenie lub rozwiązanie umowy wymaga zachowania formy pisemnej pod rygorem nieważności.</w:t>
      </w:r>
    </w:p>
    <w:p w14:paraId="1EC829F9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 </w:t>
      </w:r>
    </w:p>
    <w:p w14:paraId="7FFF0387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10</w:t>
      </w:r>
    </w:p>
    <w:p w14:paraId="75375C95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E7BAC9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Umowa została wykonana w dwóch jednobrzmiących egzemplarzach, po jednym dla każdej ze stron.</w:t>
      </w:r>
    </w:p>
    <w:p w14:paraId="3FF59832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>Wszelkie zmiany umowy mogą nastąpić w formie pisemnych aneksów pod rygorem nieważności.</w:t>
      </w:r>
    </w:p>
    <w:p w14:paraId="4BDC9493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 xml:space="preserve">Ewentualne spory będą rozstrzygane przez Sąd właściwy dla siedziby Nadleśnictwa. </w:t>
      </w:r>
    </w:p>
    <w:p w14:paraId="683CA025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8D895FC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FEEFFD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A499818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45CD317" w14:textId="77777777" w:rsidR="00C624E5" w:rsidRPr="00E100B3" w:rsidRDefault="00C624E5" w:rsidP="00C624E5">
      <w:pPr>
        <w:suppressAutoHyphens w:val="0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Sprzedający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  <w:t>Kupujący</w:t>
      </w:r>
    </w:p>
    <w:p w14:paraId="281B1BA8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</w:p>
    <w:p w14:paraId="3300D113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Załączniki: </w:t>
      </w:r>
    </w:p>
    <w:p w14:paraId="4161A5F6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>Zapytanie ofertowe,</w:t>
      </w:r>
    </w:p>
    <w:p w14:paraId="5A28A2F6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right="227" w:hanging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E100B3">
        <w:rPr>
          <w:rFonts w:ascii="Arial" w:hAnsi="Arial" w:cs="Arial"/>
          <w:sz w:val="24"/>
          <w:szCs w:val="24"/>
        </w:rPr>
        <w:t>Oferta wykonawcy,</w:t>
      </w:r>
    </w:p>
    <w:p w14:paraId="640093FA" w14:textId="77777777" w:rsidR="00000000" w:rsidRPr="00E100B3" w:rsidRDefault="00000000">
      <w:pPr>
        <w:rPr>
          <w:rFonts w:ascii="Arial" w:hAnsi="Arial" w:cs="Arial"/>
          <w:sz w:val="24"/>
          <w:szCs w:val="24"/>
        </w:rPr>
      </w:pPr>
    </w:p>
    <w:sectPr w:rsidR="00A4534A" w:rsidRPr="00E100B3" w:rsidSect="00AF37B3">
      <w:pgSz w:w="11906" w:h="16838"/>
      <w:pgMar w:top="1417" w:right="1274" w:bottom="1134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9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07019"/>
    <w:multiLevelType w:val="hybridMultilevel"/>
    <w:tmpl w:val="959C0EF8"/>
    <w:lvl w:ilvl="0" w:tplc="0F0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765"/>
    <w:multiLevelType w:val="hybridMultilevel"/>
    <w:tmpl w:val="9E6AF92E"/>
    <w:lvl w:ilvl="0" w:tplc="170468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E6C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6C7F40"/>
    <w:multiLevelType w:val="hybridMultilevel"/>
    <w:tmpl w:val="E99E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966"/>
    <w:multiLevelType w:val="hybridMultilevel"/>
    <w:tmpl w:val="AD14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7BE1"/>
    <w:multiLevelType w:val="hybridMultilevel"/>
    <w:tmpl w:val="A0A66E68"/>
    <w:lvl w:ilvl="0" w:tplc="A8F8CDC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47154EC"/>
    <w:multiLevelType w:val="hybridMultilevel"/>
    <w:tmpl w:val="FC92F736"/>
    <w:lvl w:ilvl="0" w:tplc="6B54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12E"/>
    <w:multiLevelType w:val="hybridMultilevel"/>
    <w:tmpl w:val="A76076AA"/>
    <w:lvl w:ilvl="0" w:tplc="1316B6C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49353318"/>
    <w:multiLevelType w:val="multilevel"/>
    <w:tmpl w:val="48C04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7411488"/>
    <w:multiLevelType w:val="hybridMultilevel"/>
    <w:tmpl w:val="D32A7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52B1"/>
    <w:multiLevelType w:val="hybridMultilevel"/>
    <w:tmpl w:val="26F865A4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73FA11C0"/>
    <w:multiLevelType w:val="hybridMultilevel"/>
    <w:tmpl w:val="E6F60DEE"/>
    <w:lvl w:ilvl="0" w:tplc="BDB0B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4876">
    <w:abstractNumId w:val="9"/>
  </w:num>
  <w:num w:numId="2" w16cid:durableId="2078506649">
    <w:abstractNumId w:val="5"/>
  </w:num>
  <w:num w:numId="3" w16cid:durableId="716663744">
    <w:abstractNumId w:val="7"/>
  </w:num>
  <w:num w:numId="4" w16cid:durableId="1181357289">
    <w:abstractNumId w:val="8"/>
  </w:num>
  <w:num w:numId="5" w16cid:durableId="284850619">
    <w:abstractNumId w:val="6"/>
  </w:num>
  <w:num w:numId="6" w16cid:durableId="41442099">
    <w:abstractNumId w:val="4"/>
  </w:num>
  <w:num w:numId="7" w16cid:durableId="577640515">
    <w:abstractNumId w:val="10"/>
  </w:num>
  <w:num w:numId="8" w16cid:durableId="415134046">
    <w:abstractNumId w:val="12"/>
  </w:num>
  <w:num w:numId="9" w16cid:durableId="2074693354">
    <w:abstractNumId w:val="1"/>
  </w:num>
  <w:num w:numId="10" w16cid:durableId="667752347">
    <w:abstractNumId w:val="2"/>
  </w:num>
  <w:num w:numId="11" w16cid:durableId="1782216930">
    <w:abstractNumId w:val="11"/>
  </w:num>
  <w:num w:numId="12" w16cid:durableId="557933573">
    <w:abstractNumId w:val="3"/>
  </w:num>
  <w:num w:numId="13" w16cid:durableId="5074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E5"/>
    <w:rsid w:val="00217D08"/>
    <w:rsid w:val="00570D61"/>
    <w:rsid w:val="008050AF"/>
    <w:rsid w:val="00957D22"/>
    <w:rsid w:val="009E1428"/>
    <w:rsid w:val="00B960B4"/>
    <w:rsid w:val="00C624E5"/>
    <w:rsid w:val="00C76F4C"/>
    <w:rsid w:val="00E02603"/>
    <w:rsid w:val="00E100B3"/>
    <w:rsid w:val="00ED27BA"/>
    <w:rsid w:val="00F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4E9F"/>
  <w15:chartTrackingRefBased/>
  <w15:docId w15:val="{271FFB4F-3C53-49B8-85FB-B43C7D3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624E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9E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Adriana Wójtów</cp:lastModifiedBy>
  <cp:revision>2</cp:revision>
  <dcterms:created xsi:type="dcterms:W3CDTF">2025-04-13T19:40:00Z</dcterms:created>
  <dcterms:modified xsi:type="dcterms:W3CDTF">2025-04-13T19:40:00Z</dcterms:modified>
</cp:coreProperties>
</file>